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1B" w:rsidRDefault="00036D55">
      <w:pPr>
        <w:jc w:val="center"/>
        <w:rPr>
          <w:rFonts w:ascii="方正大黑简体" w:eastAsia="方正大黑简体" w:hAnsi="方正大黑简体" w:cs="方正大黑简体"/>
          <w:b/>
          <w:sz w:val="44"/>
          <w:szCs w:val="44"/>
        </w:rPr>
      </w:pPr>
      <w:r>
        <w:rPr>
          <w:rFonts w:ascii="方正大黑简体" w:eastAsia="方正大黑简体" w:hAnsi="方正大黑简体" w:cs="方正大黑简体" w:hint="eastAsia"/>
          <w:b/>
          <w:sz w:val="44"/>
          <w:szCs w:val="44"/>
        </w:rPr>
        <w:t>公司治理与资本运营总裁班</w:t>
      </w:r>
    </w:p>
    <w:p w:rsidR="00293A1B" w:rsidRDefault="00407B9B">
      <w:pPr>
        <w:spacing w:line="360" w:lineRule="auto"/>
        <w:rPr>
          <w:b/>
          <w:bCs/>
          <w:color w:val="7030A0"/>
          <w:sz w:val="24"/>
        </w:rPr>
      </w:pPr>
      <w:r>
        <w:rPr>
          <w:color w:val="7030A0"/>
          <w:sz w:val="44"/>
        </w:rPr>
        <w:pict>
          <v:rect id="矩形 1029" o:spid="_x0000_s1026" style="position:absolute;left:0;text-align:left;margin-left:-4.5pt;margin-top:23.25pt;width:458.5pt;height:48.65pt;z-index:-251668480" o:gfxdata="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nLhWbZAAAA&#10;CQEAAA8AAAAAAAAAAQAgAAAAIgAAAGRycy9kb3ducmV2LnhtbFBLAQIUABQAAAAIAIdO4kDF9D+z&#10;4wEAAKsDAAAOAAAAAAAAAAEAIAAAACgBAABkcnMvZTJvRG9jLnhtbFBLBQYAAAAABgAGAFkBAAB9&#10;BQAAAAA=&#10;" filled="f" strokecolor="#7030a0"/>
        </w:pict>
      </w:r>
    </w:p>
    <w:p w:rsidR="00293A1B" w:rsidRDefault="00036D55">
      <w:pPr>
        <w:spacing w:line="360" w:lineRule="auto"/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  <w:r>
        <w:rPr>
          <w:rFonts w:hint="eastAsia"/>
          <w:b/>
          <w:bCs/>
          <w:color w:val="7030A0"/>
          <w:sz w:val="24"/>
        </w:rPr>
        <w:t>以清华大学</w:t>
      </w:r>
      <w:r>
        <w:rPr>
          <w:rFonts w:hint="eastAsia"/>
          <w:b/>
          <w:bCs/>
          <w:color w:val="7030A0"/>
          <w:sz w:val="24"/>
        </w:rPr>
        <w:t>EMBA</w:t>
      </w:r>
      <w:r>
        <w:rPr>
          <w:rFonts w:hint="eastAsia"/>
          <w:b/>
          <w:bCs/>
          <w:color w:val="7030A0"/>
          <w:sz w:val="24"/>
        </w:rPr>
        <w:t>核心教授、资本运营实战专家为主要导师团队，帮助学员提升管理能力，优化公司治理，拓展资本视野，把握投资决策，占据金融高地。</w:t>
      </w:r>
    </w:p>
    <w:p w:rsidR="00293A1B" w:rsidRPr="00103244" w:rsidRDefault="00293A1B">
      <w:pPr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</w:p>
    <w:p w:rsidR="00293A1B" w:rsidRDefault="00036D55">
      <w:pPr>
        <w:rPr>
          <w:b/>
          <w:bCs/>
          <w:color w:val="7030A0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t>【项目背景】</w:t>
      </w:r>
    </w:p>
    <w:p w:rsidR="00293A1B" w:rsidRDefault="00036D5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伟大的公司无须伟大的领导者，健康的公司治理往往能成为企业维持组织稳定和持续发展的动力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《基业常青》。</w:t>
      </w:r>
    </w:p>
    <w:p w:rsidR="00293A1B" w:rsidRDefault="00036D5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在中国经济全面融入国际社会主流，全球经济一体化的今天，中国企业面临着多种发展机遇和挑战。在目前的商业竞争环境中，健康的公司治理与善于资本运作是企业发展致胜的两大核心。</w:t>
      </w:r>
    </w:p>
    <w:p w:rsidR="00293A1B" w:rsidRDefault="00036D5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2006</w:t>
      </w:r>
      <w:r>
        <w:rPr>
          <w:rFonts w:hint="eastAsia"/>
          <w:sz w:val="24"/>
        </w:rPr>
        <w:t>年至今，清华人以“强大中国企业家队伍”为使命，面向市场经济的成功实践者，开设《公司治理与资本运营总裁项目》，帮助学员优化公司治理、拓展资本视野、正确投融资决策，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多位知名企业高层管理人员参加了系统学习。</w:t>
      </w:r>
    </w:p>
    <w:p w:rsidR="00293A1B" w:rsidRDefault="00036D55">
      <w:pPr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以来，清华人以“中国深度、世界广度”为定位，遴选最优师资，紧扣公司治理与资本运营两大主题，同时整合了企业管理方面知识，加强了企业家人文精神的塑造和领导力培育，灌输资本运作新理念，开设第三十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《公司治理与资本运营总裁班》，帮助学员有效地实现管理、治理、资本运作能力的多向提升。</w:t>
      </w:r>
    </w:p>
    <w:p w:rsidR="00293A1B" w:rsidRDefault="00036D55">
      <w:pPr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t>【核心价值】</w:t>
      </w:r>
    </w:p>
    <w:p w:rsidR="00293A1B" w:rsidRDefault="00293A1B">
      <w:pPr>
        <w:rPr>
          <w:rStyle w:val="135brush"/>
          <w:sz w:val="24"/>
        </w:rPr>
      </w:pPr>
    </w:p>
    <w:p w:rsidR="00293A1B" w:rsidRDefault="00036D55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把脉发展趋势</w:t>
      </w:r>
      <w:r>
        <w:rPr>
          <w:rFonts w:hint="eastAsia"/>
          <w:b/>
          <w:bCs/>
          <w:sz w:val="24"/>
        </w:rPr>
        <w:t>-</w:t>
      </w:r>
      <w:r>
        <w:rPr>
          <w:rFonts w:hint="eastAsia"/>
          <w:sz w:val="24"/>
        </w:rPr>
        <w:t>把握中国公司治理的发展现状及趋势，建立完善的现代公司治理结构。</w:t>
      </w:r>
    </w:p>
    <w:p w:rsidR="00293A1B" w:rsidRDefault="00036D55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建立治理体系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理清资本运营与生产经营的内在联系，用最优的治理让资本运营更顺畅。</w:t>
      </w:r>
      <w:r>
        <w:rPr>
          <w:rFonts w:hint="eastAsia"/>
          <w:b/>
          <w:bCs/>
          <w:sz w:val="24"/>
        </w:rPr>
        <w:t>把控运营要点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明确企业资本运营过程中需注意的问题与风险，寻求最佳的解决方案。</w:t>
      </w:r>
    </w:p>
    <w:p w:rsidR="00293A1B" w:rsidRDefault="00036D55">
      <w:pPr>
        <w:rPr>
          <w:sz w:val="24"/>
        </w:rPr>
      </w:pPr>
      <w:r>
        <w:rPr>
          <w:rFonts w:hint="eastAsia"/>
          <w:b/>
          <w:bCs/>
          <w:sz w:val="24"/>
        </w:rPr>
        <w:t>全面方法设计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掌握国际最新的资本运营手段及方法，为企业的资本运营寻找出路。</w:t>
      </w:r>
    </w:p>
    <w:p w:rsidR="00293A1B" w:rsidRDefault="00293A1B">
      <w:pPr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</w:p>
    <w:p w:rsidR="00293A1B" w:rsidRDefault="00036D55">
      <w:pPr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t>【科学设计】</w:t>
      </w:r>
    </w:p>
    <w:p w:rsidR="00293A1B" w:rsidRDefault="00036D55">
      <w:pPr>
        <w:rPr>
          <w:rStyle w:val="135brush"/>
          <w:b/>
          <w:bCs/>
          <w:sz w:val="28"/>
          <w:szCs w:val="28"/>
        </w:rPr>
      </w:pPr>
      <w:r>
        <w:rPr>
          <w:rStyle w:val="135brush"/>
          <w:rFonts w:hint="eastAsia"/>
          <w:sz w:val="24"/>
        </w:rPr>
        <w:t>清华最优师资，整合管理课程，帮助学员有效地实现管理、治理、资本能力的多向提升。</w:t>
      </w:r>
    </w:p>
    <w:tbl>
      <w:tblPr>
        <w:tblW w:w="9000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566"/>
      </w:tblGrid>
      <w:tr w:rsidR="00293A1B">
        <w:trPr>
          <w:trHeight w:val="555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tabs>
                <w:tab w:val="left" w:pos="1139"/>
                <w:tab w:val="center" w:pos="2078"/>
              </w:tabs>
              <w:jc w:val="left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lastRenderedPageBreak/>
              <w:tab/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ab/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宏观经济分析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tabs>
                <w:tab w:val="left" w:pos="1139"/>
                <w:tab w:val="center" w:pos="2078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战略管理</w:t>
            </w:r>
          </w:p>
        </w:tc>
      </w:tr>
      <w:tr w:rsidR="00293A1B">
        <w:trPr>
          <w:trHeight w:val="1909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中国资本市场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全球金融系统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私募基金市场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国际基金运作方式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金融改革与投资人机遇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未来企业面临挑战与发展趋势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动态竞争分析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信息战略的作用及影响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建立成功的战略联盟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战略实施与组织机构</w:t>
            </w:r>
          </w:p>
        </w:tc>
      </w:tr>
      <w:tr w:rsidR="00293A1B">
        <w:trPr>
          <w:trHeight w:val="540"/>
          <w:tblCellSpacing w:w="15" w:type="dxa"/>
          <w:jc w:val="center"/>
        </w:trPr>
        <w:tc>
          <w:tcPr>
            <w:tcW w:w="4389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tabs>
                <w:tab w:val="left" w:pos="1323"/>
                <w:tab w:val="center" w:pos="2077"/>
              </w:tabs>
              <w:jc w:val="left"/>
              <w:rPr>
                <w:rFonts w:ascii="Arial" w:hAnsi="Arial" w:cs="Arial"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ab/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ab/>
            </w:r>
            <w:r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  <w:t>公司治理</w:t>
            </w:r>
          </w:p>
        </w:tc>
        <w:tc>
          <w:tcPr>
            <w:tcW w:w="4521" w:type="dxa"/>
            <w:tcBorders>
              <w:top w:val="inset" w:sz="6" w:space="0" w:color="000000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color w:val="FFFFFF" w:themeColor="background1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收购兼并</w:t>
            </w:r>
          </w:p>
        </w:tc>
      </w:tr>
      <w:tr w:rsidR="00293A1B">
        <w:trPr>
          <w:trHeight w:val="1559"/>
          <w:tblCellSpacing w:w="15" w:type="dxa"/>
          <w:jc w:val="center"/>
        </w:trPr>
        <w:tc>
          <w:tcPr>
            <w:tcW w:w="4389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现代企业制度与治理结构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公司治理中的激励与约束机制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董事会运作实务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公司治理法律法规</w:t>
            </w:r>
          </w:p>
        </w:tc>
        <w:tc>
          <w:tcPr>
            <w:tcW w:w="452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收购与兼并对象的选择与评估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收购与兼并的交易结构和融资工具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收购与兼并前计划与后整合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培养收购与兼并能力</w:t>
            </w:r>
          </w:p>
        </w:tc>
      </w:tr>
      <w:tr w:rsidR="00293A1B">
        <w:trPr>
          <w:trHeight w:val="508"/>
          <w:tblCellSpacing w:w="15" w:type="dxa"/>
          <w:jc w:val="center"/>
        </w:trPr>
        <w:tc>
          <w:tcPr>
            <w:tcW w:w="4389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并购重组</w:t>
            </w:r>
          </w:p>
        </w:tc>
        <w:tc>
          <w:tcPr>
            <w:tcW w:w="452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风险投资</w:t>
            </w:r>
          </w:p>
        </w:tc>
      </w:tr>
      <w:tr w:rsidR="00293A1B">
        <w:trPr>
          <w:trHeight w:val="1559"/>
          <w:tblCellSpacing w:w="15" w:type="dxa"/>
          <w:jc w:val="center"/>
        </w:trPr>
        <w:tc>
          <w:tcPr>
            <w:tcW w:w="4389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并购理论前沿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重组过程中的谈判策略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企业重组的价值与收益评估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MBO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与雇员持股计划</w:t>
            </w:r>
          </w:p>
        </w:tc>
        <w:tc>
          <w:tcPr>
            <w:tcW w:w="452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创投产业的实务与案例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风险投资的退出机制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风险投资的融资活动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风险投资相关法律与财务</w:t>
            </w:r>
          </w:p>
        </w:tc>
      </w:tr>
      <w:tr w:rsidR="00293A1B">
        <w:trPr>
          <w:trHeight w:val="508"/>
          <w:tblCellSpacing w:w="15" w:type="dxa"/>
          <w:jc w:val="center"/>
        </w:trPr>
        <w:tc>
          <w:tcPr>
            <w:tcW w:w="4389" w:type="dxa"/>
            <w:tcBorders>
              <w:top w:val="single" w:sz="0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战略稳健与财务资源能力分析</w:t>
            </w:r>
          </w:p>
        </w:tc>
        <w:tc>
          <w:tcPr>
            <w:tcW w:w="4521" w:type="dxa"/>
            <w:tcBorders>
              <w:top w:val="single" w:sz="0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上市战略的选择与操作</w:t>
            </w:r>
          </w:p>
        </w:tc>
      </w:tr>
      <w:tr w:rsidR="00293A1B">
        <w:trPr>
          <w:trHeight w:val="1543"/>
          <w:tblCellSpacing w:w="15" w:type="dxa"/>
          <w:jc w:val="center"/>
        </w:trPr>
        <w:tc>
          <w:tcPr>
            <w:tcW w:w="4389" w:type="dxa"/>
            <w:tcBorders>
              <w:top w:val="single" w:sz="0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现代企业融资体系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财务战略储备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合并报表与集团管控风险</w:t>
            </w:r>
          </w:p>
        </w:tc>
        <w:tc>
          <w:tcPr>
            <w:tcW w:w="4521" w:type="dxa"/>
            <w:tcBorders>
              <w:top w:val="single" w:sz="0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国内外主板和创业板上市战略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不同上市地的审批、监管及规则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上市过程中流程及操作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上市之前与当中的财务审计</w:t>
            </w:r>
          </w:p>
        </w:tc>
      </w:tr>
      <w:tr w:rsidR="00293A1B">
        <w:trPr>
          <w:trHeight w:val="508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b/>
                <w:bCs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私募股权基金的实操（一）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私募股权基金的实操（二）</w:t>
            </w:r>
          </w:p>
        </w:tc>
      </w:tr>
      <w:tr w:rsidR="00293A1B">
        <w:trPr>
          <w:trHeight w:val="1574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私募股权基金的设立募集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私募股权基金的项目投资</w:t>
            </w:r>
          </w:p>
          <w:p w:rsidR="00293A1B" w:rsidRDefault="00036D55">
            <w:pPr>
              <w:jc w:val="center"/>
              <w:rPr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私募股权投资基金管理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私募股权投资基金退出机制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投资决策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融资决策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内部融资、股权融资、债权融资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br/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债权投资、股票投资、基金投资</w:t>
            </w:r>
          </w:p>
        </w:tc>
      </w:tr>
      <w:tr w:rsidR="00293A1B">
        <w:trPr>
          <w:trHeight w:val="508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领导学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-</w:t>
            </w: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领导艺术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shd w:val="clear" w:color="auto" w:fill="7030A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widowControl/>
              <w:jc w:val="center"/>
              <w:rPr>
                <w:rFonts w:ascii="Arial" w:hAnsi="Arial" w:cs="Arial"/>
                <w:b/>
                <w:bCs/>
                <w:color w:val="FFFFFF" w:themeColor="background1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kern w:val="0"/>
                <w:sz w:val="24"/>
              </w:rPr>
              <w:t>传统文化在现代管理的应用</w:t>
            </w:r>
          </w:p>
        </w:tc>
      </w:tr>
      <w:tr w:rsidR="00293A1B">
        <w:trPr>
          <w:trHeight w:val="1256"/>
          <w:tblCellSpacing w:w="15" w:type="dxa"/>
          <w:jc w:val="center"/>
        </w:trPr>
        <w:tc>
          <w:tcPr>
            <w:tcW w:w="4389" w:type="dxa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领导力之个人与他人和谐—情商影响力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领导力之个人同组织和谐—价值观为本</w:t>
            </w:r>
          </w:p>
          <w:p w:rsidR="00293A1B" w:rsidRDefault="00036D55">
            <w:pPr>
              <w:jc w:val="center"/>
              <w:rPr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和谐领导力之自我和谐—阳光心态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国学识人用人智慧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-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《人物志》现代解读</w:t>
            </w:r>
          </w:p>
          <w:p w:rsidR="00293A1B" w:rsidRDefault="00036D55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易经与决策思维</w:t>
            </w:r>
          </w:p>
        </w:tc>
      </w:tr>
    </w:tbl>
    <w:p w:rsidR="00293A1B" w:rsidRDefault="00036D55">
      <w:pPr>
        <w:jc w:val="left"/>
        <w:rPr>
          <w:sz w:val="24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lastRenderedPageBreak/>
        <w:t>【师资介绍】</w:t>
      </w:r>
    </w:p>
    <w:tbl>
      <w:tblPr>
        <w:tblStyle w:val="a7"/>
        <w:tblpPr w:leftFromText="180" w:rightFromText="180" w:vertAnchor="text" w:horzAnchor="page" w:tblpX="1803" w:tblpY="207"/>
        <w:tblOverlap w:val="never"/>
        <w:tblW w:w="8850" w:type="dxa"/>
        <w:tblLayout w:type="fixed"/>
        <w:tblLook w:val="04A0" w:firstRow="1" w:lastRow="0" w:firstColumn="1" w:lastColumn="0" w:noHBand="0" w:noVBand="1"/>
      </w:tblPr>
      <w:tblGrid>
        <w:gridCol w:w="4412"/>
        <w:gridCol w:w="4438"/>
      </w:tblGrid>
      <w:tr w:rsidR="00293A1B">
        <w:trPr>
          <w:trHeight w:val="666"/>
        </w:trPr>
        <w:tc>
          <w:tcPr>
            <w:tcW w:w="8850" w:type="dxa"/>
            <w:gridSpan w:val="2"/>
            <w:shd w:val="clear" w:color="auto" w:fill="7030A0"/>
            <w:vAlign w:val="center"/>
          </w:tcPr>
          <w:p w:rsidR="00293A1B" w:rsidRDefault="00036D55">
            <w:pPr>
              <w:jc w:val="center"/>
            </w:pPr>
            <w:r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辅导老师</w:t>
            </w:r>
          </w:p>
        </w:tc>
      </w:tr>
      <w:tr w:rsidR="00293A1B">
        <w:trPr>
          <w:trHeight w:val="1951"/>
        </w:trPr>
        <w:tc>
          <w:tcPr>
            <w:tcW w:w="4412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22860</wp:posOffset>
                  </wp:positionV>
                  <wp:extent cx="803910" cy="1125855"/>
                  <wp:effectExtent l="0" t="0" r="15240" b="17145"/>
                  <wp:wrapSquare wrapText="bothSides"/>
                  <wp:docPr id="29" name="图片 29" descr="朱武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朱武祥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10" cy="112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朱武祥：</w:t>
            </w:r>
            <w:r>
              <w:rPr>
                <w:rFonts w:hint="eastAsia"/>
                <w:sz w:val="18"/>
                <w:szCs w:val="18"/>
              </w:rPr>
              <w:t>著名金融与商业模式专家，清华大学经济管理学院金融系教授，博士生导师。研究方向：公司金融与资本市场。</w:t>
            </w:r>
          </w:p>
        </w:tc>
        <w:tc>
          <w:tcPr>
            <w:tcW w:w="4438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32385</wp:posOffset>
                  </wp:positionV>
                  <wp:extent cx="859155" cy="1105535"/>
                  <wp:effectExtent l="0" t="0" r="17145" b="18415"/>
                  <wp:wrapSquare wrapText="bothSides"/>
                  <wp:docPr id="1" name="图片 1" descr="201704011701116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17040117011167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宁向东：</w:t>
            </w:r>
            <w:r>
              <w:rPr>
                <w:rFonts w:hint="eastAsia"/>
                <w:sz w:val="18"/>
                <w:szCs w:val="18"/>
              </w:rPr>
              <w:t>清华大学经济管理学院创新创业与战略系教授、博士生导师、公司治理研究中心执行主任，研究方向：公司治理、战略管理。</w:t>
            </w:r>
          </w:p>
        </w:tc>
      </w:tr>
      <w:tr w:rsidR="00293A1B">
        <w:trPr>
          <w:trHeight w:val="1987"/>
        </w:trPr>
        <w:tc>
          <w:tcPr>
            <w:tcW w:w="4412" w:type="dxa"/>
            <w:shd w:val="clear" w:color="auto" w:fill="FFFFFF" w:themeFill="background1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ge">
                    <wp:posOffset>44450</wp:posOffset>
                  </wp:positionV>
                  <wp:extent cx="812165" cy="1126490"/>
                  <wp:effectExtent l="0" t="0" r="6985" b="16510"/>
                  <wp:wrapSquare wrapText="bothSides"/>
                  <wp:docPr id="2" name="图片 2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金占明：</w:t>
            </w:r>
            <w:r>
              <w:rPr>
                <w:rFonts w:hint="eastAsia"/>
                <w:sz w:val="18"/>
                <w:szCs w:val="18"/>
              </w:rPr>
              <w:t>清华经管学院创新创业与战略系教授，博士生导师。研究方向：战略管理。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ge">
                    <wp:posOffset>63500</wp:posOffset>
                  </wp:positionV>
                  <wp:extent cx="842645" cy="1075690"/>
                  <wp:effectExtent l="0" t="0" r="14605" b="10160"/>
                  <wp:wrapSquare wrapText="bothSides"/>
                  <wp:docPr id="3" name="图片 3" descr="1-15011315201b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-15011315201bR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周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  </w:t>
            </w:r>
            <w:r>
              <w:rPr>
                <w:rFonts w:hint="eastAsia"/>
                <w:b/>
                <w:bCs/>
                <w:sz w:val="18"/>
                <w:szCs w:val="18"/>
              </w:rPr>
              <w:t>立：</w:t>
            </w:r>
            <w:r>
              <w:rPr>
                <w:rFonts w:hint="eastAsia"/>
                <w:sz w:val="18"/>
                <w:szCs w:val="18"/>
              </w:rPr>
              <w:t>清华大学经济管理学院会计系教授，研究方向：会计学、公共政策、研究</w:t>
            </w:r>
          </w:p>
        </w:tc>
      </w:tr>
      <w:tr w:rsidR="00293A1B">
        <w:trPr>
          <w:trHeight w:val="2101"/>
        </w:trPr>
        <w:tc>
          <w:tcPr>
            <w:tcW w:w="4412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33020</wp:posOffset>
                  </wp:positionV>
                  <wp:extent cx="817880" cy="1198245"/>
                  <wp:effectExtent l="0" t="0" r="1270" b="1905"/>
                  <wp:wrapSquare wrapText="bothSides"/>
                  <wp:docPr id="5" name="图片 5" descr="韩秀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韩秀云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韩秀云：</w:t>
            </w:r>
            <w:r>
              <w:rPr>
                <w:rFonts w:hint="eastAsia"/>
                <w:sz w:val="18"/>
                <w:szCs w:val="18"/>
              </w:rPr>
              <w:t>经济学家、清华大学经管学院经济系教授，清华大学中国经济研究中心高级研究员。研究方向：宏观经济学理论与中国经济实情的结合。</w:t>
            </w:r>
          </w:p>
        </w:tc>
        <w:tc>
          <w:tcPr>
            <w:tcW w:w="4438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ge">
                    <wp:posOffset>75565</wp:posOffset>
                  </wp:positionV>
                  <wp:extent cx="860425" cy="1163955"/>
                  <wp:effectExtent l="0" t="0" r="15875" b="17145"/>
                  <wp:wrapSquare wrapText="bothSides"/>
                  <wp:docPr id="20" name="图片 20" descr="吴维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吴维库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1163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吴维库：</w:t>
            </w:r>
            <w:r>
              <w:rPr>
                <w:rFonts w:hint="eastAsia"/>
                <w:sz w:val="18"/>
                <w:szCs w:val="18"/>
              </w:rPr>
              <w:t>清华大学经济管理学院领导力与组织管理系教授、博士生导师。研究方向：企业经营战略、企业内部管理及市场营销。</w:t>
            </w:r>
          </w:p>
        </w:tc>
      </w:tr>
      <w:tr w:rsidR="00293A1B">
        <w:trPr>
          <w:trHeight w:val="1978"/>
        </w:trPr>
        <w:tc>
          <w:tcPr>
            <w:tcW w:w="4412" w:type="dxa"/>
            <w:shd w:val="clear" w:color="auto" w:fill="FFFFFF" w:themeFill="background1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15240</wp:posOffset>
                  </wp:positionV>
                  <wp:extent cx="819150" cy="1116330"/>
                  <wp:effectExtent l="0" t="0" r="0" b="7620"/>
                  <wp:wrapSquare wrapText="bothSides"/>
                  <wp:docPr id="28" name="图片 28" descr="房西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房西苑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房西苑</w:t>
            </w:r>
            <w:r>
              <w:rPr>
                <w:rFonts w:hint="eastAsia"/>
                <w:sz w:val="18"/>
                <w:szCs w:val="18"/>
              </w:rPr>
              <w:t>：清华经管学院</w:t>
            </w:r>
            <w:r>
              <w:rPr>
                <w:rFonts w:hint="eastAsia"/>
                <w:sz w:val="18"/>
                <w:szCs w:val="18"/>
              </w:rPr>
              <w:t>MBA</w:t>
            </w:r>
            <w:r>
              <w:rPr>
                <w:rFonts w:hint="eastAsia"/>
                <w:sz w:val="18"/>
                <w:szCs w:val="18"/>
              </w:rPr>
              <w:t>教授，美加学员兼职教授，美国项目管理协会会员兼培训教授。辅导内容：《企业投融资战略》、《投融资案例分析》、《资本运作》、《融资实务管理》、《企业资本运营战略》。</w:t>
            </w:r>
          </w:p>
        </w:tc>
        <w:tc>
          <w:tcPr>
            <w:tcW w:w="4438" w:type="dxa"/>
            <w:shd w:val="clear" w:color="auto" w:fill="FFFFFF" w:themeFill="background1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ge">
                    <wp:posOffset>36195</wp:posOffset>
                  </wp:positionV>
                  <wp:extent cx="842010" cy="1078230"/>
                  <wp:effectExtent l="0" t="0" r="15240" b="7620"/>
                  <wp:wrapSquare wrapText="bothSides"/>
                  <wp:docPr id="4" name="图片 4" descr="陈晋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陈晋蓉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陈晋蓉：</w:t>
            </w:r>
            <w:r>
              <w:rPr>
                <w:rFonts w:hint="eastAsia"/>
                <w:sz w:val="18"/>
                <w:szCs w:val="18"/>
              </w:rPr>
              <w:t>清华大学经济管理学院教师。研究方向：公司财务管理、上市公司财务报告分析、企业资本运营。</w:t>
            </w:r>
          </w:p>
        </w:tc>
      </w:tr>
      <w:tr w:rsidR="00293A1B">
        <w:trPr>
          <w:trHeight w:val="2223"/>
        </w:trPr>
        <w:tc>
          <w:tcPr>
            <w:tcW w:w="4412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ge">
                    <wp:posOffset>47625</wp:posOffset>
                  </wp:positionV>
                  <wp:extent cx="838200" cy="1270000"/>
                  <wp:effectExtent l="0" t="0" r="0" b="6350"/>
                  <wp:wrapSquare wrapText="bothSides"/>
                  <wp:docPr id="27" name="图片 27" descr="翟山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翟山鹰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翟山鹰：</w:t>
            </w:r>
            <w:r>
              <w:rPr>
                <w:rFonts w:hint="eastAsia"/>
                <w:sz w:val="18"/>
                <w:szCs w:val="18"/>
              </w:rPr>
              <w:t>中国特色金融理论思想的资本运营实操专家，中国金融领域实战派常青树，中国金融技术流派代表人。</w:t>
            </w:r>
          </w:p>
        </w:tc>
        <w:tc>
          <w:tcPr>
            <w:tcW w:w="4438" w:type="dxa"/>
            <w:vAlign w:val="center"/>
          </w:tcPr>
          <w:p w:rsidR="00293A1B" w:rsidRDefault="00036D55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ge">
                    <wp:posOffset>34925</wp:posOffset>
                  </wp:positionV>
                  <wp:extent cx="821690" cy="1276350"/>
                  <wp:effectExtent l="0" t="0" r="16510" b="0"/>
                  <wp:wrapSquare wrapText="bothSides"/>
                  <wp:docPr id="21" name="图片 21" descr="王晓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王晓毅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z w:val="18"/>
                <w:szCs w:val="18"/>
              </w:rPr>
              <w:t>王晓毅：</w:t>
            </w:r>
            <w:r>
              <w:rPr>
                <w:rFonts w:hint="eastAsia"/>
                <w:sz w:val="18"/>
                <w:szCs w:val="18"/>
              </w:rPr>
              <w:t>  </w:t>
            </w:r>
            <w:r>
              <w:rPr>
                <w:rFonts w:hint="eastAsia"/>
                <w:sz w:val="18"/>
                <w:szCs w:val="18"/>
              </w:rPr>
              <w:t>中国研究《人物志》第一人，清华大学教授，博士生导师。辅导内容：《企业人才的选用育留》、《中国传统文化中的管理思想》。</w:t>
            </w:r>
          </w:p>
        </w:tc>
      </w:tr>
    </w:tbl>
    <w:p w:rsidR="00293A1B" w:rsidRDefault="00036D55">
      <w:pPr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t>【我们校友】</w:t>
      </w:r>
    </w:p>
    <w:p w:rsidR="00293A1B" w:rsidRDefault="00036D55">
      <w:pPr>
        <w:tabs>
          <w:tab w:val="right" w:pos="9020"/>
        </w:tabs>
        <w:spacing w:line="360" w:lineRule="auto"/>
        <w:ind w:firstLine="480"/>
        <w:rPr>
          <w:rFonts w:cs="宋体"/>
          <w:sz w:val="24"/>
        </w:rPr>
      </w:pPr>
      <w:r>
        <w:rPr>
          <w:rFonts w:cs="宋体" w:hint="eastAsia"/>
          <w:sz w:val="24"/>
        </w:rPr>
        <w:t>自</w:t>
      </w:r>
      <w:r>
        <w:rPr>
          <w:rFonts w:cs="宋体" w:hint="eastAsia"/>
          <w:sz w:val="24"/>
        </w:rPr>
        <w:t>2006</w:t>
      </w:r>
      <w:r>
        <w:rPr>
          <w:rFonts w:cs="宋体" w:hint="eastAsia"/>
          <w:sz w:val="24"/>
        </w:rPr>
        <w:t>年举办至今，</w:t>
      </w:r>
      <w:r>
        <w:rPr>
          <w:rFonts w:cs="宋体" w:hint="eastAsia"/>
          <w:sz w:val="24"/>
        </w:rPr>
        <w:t>3000</w:t>
      </w:r>
      <w:r>
        <w:rPr>
          <w:rFonts w:cs="宋体" w:hint="eastAsia"/>
          <w:sz w:val="24"/>
        </w:rPr>
        <w:t>名学员企业已经覆盖了</w:t>
      </w:r>
      <w:r>
        <w:rPr>
          <w:rFonts w:cs="宋体"/>
          <w:sz w:val="24"/>
        </w:rPr>
        <w:t>34</w:t>
      </w:r>
      <w:r>
        <w:rPr>
          <w:rFonts w:cs="宋体" w:hint="eastAsia"/>
          <w:sz w:val="24"/>
        </w:rPr>
        <w:t>大行业，</w:t>
      </w:r>
      <w:r>
        <w:rPr>
          <w:rFonts w:cs="宋体"/>
          <w:sz w:val="24"/>
        </w:rPr>
        <w:t>216</w:t>
      </w:r>
      <w:r>
        <w:rPr>
          <w:rFonts w:cs="宋体" w:hint="eastAsia"/>
          <w:sz w:val="24"/>
        </w:rPr>
        <w:t>个产业类型。</w:t>
      </w:r>
      <w:r>
        <w:rPr>
          <w:rFonts w:cs="宋体" w:hint="eastAsia"/>
          <w:sz w:val="24"/>
        </w:rPr>
        <w:lastRenderedPageBreak/>
        <w:t>制造业企业占比</w:t>
      </w:r>
      <w:r>
        <w:rPr>
          <w:rFonts w:cs="宋体"/>
          <w:sz w:val="24"/>
        </w:rPr>
        <w:t>30%</w:t>
      </w:r>
      <w:r>
        <w:rPr>
          <w:rFonts w:cs="宋体" w:hint="eastAsia"/>
          <w:sz w:val="24"/>
        </w:rPr>
        <w:t>，建筑</w:t>
      </w:r>
      <w:r>
        <w:rPr>
          <w:rFonts w:cs="宋体"/>
          <w:sz w:val="24"/>
        </w:rPr>
        <w:t>/</w:t>
      </w:r>
      <w:r>
        <w:rPr>
          <w:rFonts w:cs="宋体" w:hint="eastAsia"/>
          <w:sz w:val="24"/>
        </w:rPr>
        <w:t>房地产行业企业占比</w:t>
      </w:r>
      <w:r>
        <w:rPr>
          <w:rFonts w:cs="宋体" w:hint="eastAsia"/>
          <w:sz w:val="24"/>
        </w:rPr>
        <w:t>25</w:t>
      </w:r>
      <w:r>
        <w:rPr>
          <w:rFonts w:cs="宋体"/>
          <w:sz w:val="24"/>
        </w:rPr>
        <w:t>%</w:t>
      </w:r>
      <w:r>
        <w:rPr>
          <w:rFonts w:cs="宋体" w:hint="eastAsia"/>
          <w:sz w:val="24"/>
        </w:rPr>
        <w:t>，金融及投融资行业企业占比</w:t>
      </w:r>
      <w:r>
        <w:rPr>
          <w:rFonts w:cs="宋体"/>
          <w:sz w:val="24"/>
        </w:rPr>
        <w:t>1</w:t>
      </w:r>
      <w:r>
        <w:rPr>
          <w:rFonts w:cs="宋体" w:hint="eastAsia"/>
          <w:sz w:val="24"/>
        </w:rPr>
        <w:t>8</w:t>
      </w:r>
      <w:r>
        <w:rPr>
          <w:rFonts w:cs="宋体"/>
          <w:sz w:val="24"/>
        </w:rPr>
        <w:t>%</w:t>
      </w:r>
      <w:r>
        <w:rPr>
          <w:rFonts w:cs="宋体" w:hint="eastAsia"/>
          <w:sz w:val="24"/>
        </w:rPr>
        <w:t>。平均年龄</w:t>
      </w:r>
      <w:r>
        <w:rPr>
          <w:rFonts w:cs="宋体" w:hint="eastAsia"/>
          <w:sz w:val="24"/>
        </w:rPr>
        <w:t>39</w:t>
      </w:r>
      <w:r>
        <w:rPr>
          <w:rFonts w:cs="宋体" w:hint="eastAsia"/>
          <w:sz w:val="24"/>
        </w:rPr>
        <w:t>岁，平工作经验</w:t>
      </w:r>
      <w:r>
        <w:rPr>
          <w:rFonts w:cs="宋体"/>
          <w:sz w:val="24"/>
        </w:rPr>
        <w:t>1</w:t>
      </w:r>
      <w:r>
        <w:rPr>
          <w:rFonts w:cs="宋体" w:hint="eastAsia"/>
          <w:sz w:val="24"/>
        </w:rPr>
        <w:t>0</w:t>
      </w:r>
      <w:r>
        <w:rPr>
          <w:rFonts w:cs="宋体" w:hint="eastAsia"/>
          <w:sz w:val="24"/>
        </w:rPr>
        <w:t>年，平均管理经验</w:t>
      </w:r>
      <w:r>
        <w:rPr>
          <w:rFonts w:cs="宋体" w:hint="eastAsia"/>
          <w:sz w:val="24"/>
        </w:rPr>
        <w:t>8</w:t>
      </w:r>
      <w:r>
        <w:rPr>
          <w:rFonts w:cs="宋体" w:hint="eastAsia"/>
          <w:sz w:val="24"/>
        </w:rPr>
        <w:t>年，高层管理人员比例超过</w:t>
      </w:r>
      <w:r>
        <w:rPr>
          <w:rFonts w:cs="宋体"/>
          <w:sz w:val="24"/>
        </w:rPr>
        <w:t>95%</w:t>
      </w:r>
      <w:r>
        <w:rPr>
          <w:rFonts w:cs="宋体" w:hint="eastAsia"/>
          <w:sz w:val="24"/>
        </w:rPr>
        <w:t>。</w:t>
      </w:r>
    </w:p>
    <w:p w:rsidR="00293A1B" w:rsidRDefault="00036D55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5727065" cy="824865"/>
            <wp:effectExtent l="0" t="0" r="6985" b="13335"/>
            <wp:docPr id="6" name="图片 6" descr="企业单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单位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A1B" w:rsidRDefault="00036D55">
      <w:pPr>
        <w:spacing w:line="360" w:lineRule="auto"/>
        <w:jc w:val="left"/>
        <w:rPr>
          <w:rFonts w:ascii="方正大黑简体" w:eastAsia="方正大黑简体" w:hAnsi="方正大黑简体" w:cs="方正大黑简体"/>
          <w:b/>
          <w:bCs/>
          <w:color w:val="7030A0"/>
          <w:sz w:val="32"/>
          <w:szCs w:val="32"/>
        </w:rPr>
      </w:pPr>
      <w:r>
        <w:rPr>
          <w:rFonts w:ascii="方正大黑简体" w:eastAsia="方正大黑简体" w:hAnsi="方正大黑简体" w:cs="方正大黑简体" w:hint="eastAsia"/>
          <w:b/>
          <w:bCs/>
          <w:color w:val="7030A0"/>
          <w:sz w:val="32"/>
          <w:szCs w:val="32"/>
        </w:rPr>
        <w:t>【学习收获】</w:t>
      </w:r>
    </w:p>
    <w:p w:rsidR="00293A1B" w:rsidRDefault="00036D55">
      <w:pPr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解决问题：解决企业发展问题，辅翼企业健康稳定可持续发展。</w:t>
      </w:r>
    </w:p>
    <w:p w:rsidR="00293A1B" w:rsidRDefault="00036D55">
      <w:pPr>
        <w:tabs>
          <w:tab w:val="right" w:pos="9020"/>
        </w:tabs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缔结信任：汇聚信任优秀企业，结合各自优势实现多样化合作。</w:t>
      </w:r>
    </w:p>
    <w:p w:rsidR="00293A1B" w:rsidRDefault="00036D55">
      <w:pPr>
        <w:tabs>
          <w:tab w:val="right" w:pos="9020"/>
        </w:tabs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合作共赢：打造优秀精英平台，实现汇仁汇智汇商合作资源库。</w:t>
      </w:r>
    </w:p>
    <w:p w:rsidR="00293A1B" w:rsidRDefault="00036D55">
      <w:pPr>
        <w:tabs>
          <w:tab w:val="right" w:pos="9020"/>
        </w:tabs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智库支持：清华最优产研教授，实战投资专家产业资本投融资。</w:t>
      </w:r>
    </w:p>
    <w:p w:rsidR="00293A1B" w:rsidRDefault="00036D55">
      <w:pPr>
        <w:tabs>
          <w:tab w:val="right" w:pos="9020"/>
        </w:tabs>
        <w:spacing w:line="360" w:lineRule="auto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产业支持：清控产业资本对接，汇集健康医疗及并购基金产业。</w:t>
      </w:r>
    </w:p>
    <w:p w:rsidR="00293A1B" w:rsidRDefault="00293A1B">
      <w:pPr>
        <w:rPr>
          <w:rFonts w:ascii="微软雅黑" w:eastAsia="微软雅黑" w:hAnsi="微软雅黑"/>
          <w:b/>
          <w:color w:val="7030A0"/>
          <w:sz w:val="30"/>
          <w:szCs w:val="30"/>
        </w:rPr>
      </w:pPr>
    </w:p>
    <w:p w:rsidR="00293A1B" w:rsidRDefault="00036D55">
      <w:pPr>
        <w:jc w:val="center"/>
      </w:pPr>
      <w:r>
        <w:rPr>
          <w:rFonts w:ascii="微软雅黑" w:eastAsia="微软雅黑" w:hAnsi="微软雅黑" w:hint="eastAsia"/>
          <w:b/>
          <w:color w:val="7030A0"/>
          <w:sz w:val="30"/>
          <w:szCs w:val="30"/>
        </w:rPr>
        <w:t>我 们 欢 迎 你</w:t>
      </w:r>
    </w:p>
    <w:p w:rsidR="00293A1B" w:rsidRDefault="00036D55">
      <w:pPr>
        <w:spacing w:line="400" w:lineRule="exact"/>
        <w:ind w:leftChars="-203" w:left="-426"/>
        <w:outlineLvl w:val="0"/>
        <w:rPr>
          <w:rFonts w:ascii="微软雅黑" w:eastAsia="微软雅黑" w:hAnsi="微软雅黑"/>
          <w:b/>
          <w:color w:val="404040"/>
          <w:sz w:val="24"/>
        </w:rPr>
      </w:pPr>
      <w:r>
        <w:rPr>
          <w:rFonts w:ascii="微软雅黑" w:eastAsia="微软雅黑" w:hAnsi="微软雅黑" w:hint="eastAsia"/>
          <w:b/>
          <w:color w:val="404040"/>
          <w:sz w:val="24"/>
        </w:rPr>
        <w:t>招生对象</w:t>
      </w:r>
    </w:p>
    <w:p w:rsidR="00293A1B" w:rsidRDefault="00036D55">
      <w:pPr>
        <w:spacing w:line="30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企业董事长、CEO、总经理等企业高管；银行、证券等金融机构的决策者及高级管理者； 上市公司和拟上市公司的高层管理者； 控股公司/集团公司高层管理人员； 各类从事实业、股权投资或投资管理的专业人士和高层管理者。</w:t>
      </w:r>
    </w:p>
    <w:p w:rsidR="00293A1B" w:rsidRDefault="00036D55">
      <w:pPr>
        <w:pBdr>
          <w:bottom w:val="single" w:sz="4" w:space="0" w:color="auto"/>
        </w:pBdr>
        <w:spacing w:line="420" w:lineRule="exact"/>
        <w:ind w:leftChars="-202" w:left="-424"/>
        <w:outlineLvl w:val="0"/>
        <w:rPr>
          <w:rFonts w:ascii="微软雅黑" w:eastAsia="微软雅黑" w:hAnsi="微软雅黑"/>
          <w:b/>
          <w:bCs/>
          <w:color w:val="FF0000"/>
          <w:szCs w:val="21"/>
        </w:rPr>
      </w:pPr>
      <w:r>
        <w:rPr>
          <w:rFonts w:ascii="微软雅黑" w:eastAsia="微软雅黑" w:hAnsi="微软雅黑" w:hint="eastAsia"/>
          <w:b/>
          <w:bCs/>
          <w:color w:val="FF0000"/>
          <w:szCs w:val="21"/>
        </w:rPr>
        <w:t>本期计划：招生100人</w:t>
      </w:r>
    </w:p>
    <w:p w:rsidR="00293A1B" w:rsidRDefault="00036D55">
      <w:pPr>
        <w:spacing w:line="400" w:lineRule="exact"/>
        <w:ind w:leftChars="-202" w:left="-424" w:rightChars="87" w:right="183"/>
        <w:outlineLvl w:val="0"/>
        <w:rPr>
          <w:rFonts w:ascii="微软雅黑" w:eastAsia="微软雅黑" w:hAnsi="微软雅黑"/>
          <w:b/>
          <w:color w:val="404040"/>
          <w:sz w:val="24"/>
        </w:rPr>
      </w:pPr>
      <w:r>
        <w:rPr>
          <w:rFonts w:ascii="微软雅黑" w:eastAsia="微软雅黑" w:hAnsi="微软雅黑" w:hint="eastAsia"/>
          <w:b/>
          <w:color w:val="404040"/>
          <w:sz w:val="24"/>
        </w:rPr>
        <w:t>学习安排</w:t>
      </w:r>
    </w:p>
    <w:p w:rsidR="00293A1B" w:rsidRDefault="00036D55">
      <w:pPr>
        <w:spacing w:line="400" w:lineRule="exact"/>
        <w:ind w:leftChars="-202" w:left="-424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学制一年，每月集中授课2-3天，共计8次18天课程包含一次考察，一次论坛。结业后可终身复修。</w:t>
      </w:r>
    </w:p>
    <w:p w:rsidR="00293A1B" w:rsidRDefault="00036D55">
      <w:pPr>
        <w:spacing w:line="400" w:lineRule="exact"/>
        <w:ind w:leftChars="-202" w:left="-424" w:rightChars="87" w:right="183"/>
        <w:outlineLvl w:val="0"/>
        <w:rPr>
          <w:rFonts w:ascii="微软雅黑" w:eastAsia="微软雅黑" w:hAnsi="微软雅黑"/>
          <w:b/>
          <w:color w:val="404040"/>
          <w:sz w:val="24"/>
        </w:rPr>
      </w:pPr>
      <w:r>
        <w:rPr>
          <w:rFonts w:ascii="微软雅黑" w:eastAsia="微软雅黑" w:hAnsi="微软雅黑" w:hint="eastAsia"/>
          <w:b/>
          <w:color w:val="404040"/>
          <w:sz w:val="24"/>
        </w:rPr>
        <w:t>学习费用</w:t>
      </w:r>
    </w:p>
    <w:p w:rsidR="00293A1B" w:rsidRDefault="00036D55">
      <w:pPr>
        <w:spacing w:line="36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RMB </w:t>
      </w:r>
      <w:r w:rsidR="00714C0C">
        <w:rPr>
          <w:rFonts w:ascii="微软雅黑" w:eastAsia="微软雅黑" w:hAnsi="微软雅黑" w:hint="eastAsia"/>
          <w:szCs w:val="21"/>
        </w:rPr>
        <w:t>3</w:t>
      </w:r>
      <w:bookmarkStart w:id="0" w:name="_GoBack"/>
      <w:bookmarkEnd w:id="0"/>
      <w:r w:rsidR="00566845">
        <w:rPr>
          <w:rFonts w:ascii="微软雅黑" w:eastAsia="微软雅黑" w:hAnsi="微软雅黑" w:hint="eastAsia"/>
          <w:szCs w:val="21"/>
        </w:rPr>
        <w:t>0</w:t>
      </w:r>
      <w:r>
        <w:rPr>
          <w:rFonts w:ascii="微软雅黑" w:eastAsia="微软雅黑" w:hAnsi="微软雅黑" w:hint="eastAsia"/>
          <w:szCs w:val="21"/>
        </w:rPr>
        <w:t>000元/人/学年（含一年的教学、教材、资料，食宿交通费用自理）。</w:t>
      </w:r>
    </w:p>
    <w:p w:rsidR="00293A1B" w:rsidRDefault="00036D55">
      <w:pPr>
        <w:spacing w:line="36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收费方式：入学前</w:t>
      </w:r>
      <w:proofErr w:type="gramStart"/>
      <w:r>
        <w:rPr>
          <w:rFonts w:ascii="微软雅黑" w:eastAsia="微软雅黑" w:hAnsi="微软雅黑" w:hint="eastAsia"/>
          <w:szCs w:val="21"/>
        </w:rPr>
        <w:t>由优清商学院</w:t>
      </w:r>
      <w:proofErr w:type="gramEnd"/>
      <w:r>
        <w:rPr>
          <w:rFonts w:ascii="微软雅黑" w:eastAsia="微软雅黑" w:hAnsi="微软雅黑" w:hint="eastAsia"/>
          <w:szCs w:val="21"/>
        </w:rPr>
        <w:t>财务部统一收取，学费到帐后统一开具发票。</w:t>
      </w:r>
    </w:p>
    <w:p w:rsidR="00293A1B" w:rsidRDefault="00036D55">
      <w:pPr>
        <w:spacing w:line="400" w:lineRule="exact"/>
        <w:ind w:leftChars="-202" w:left="-424" w:rightChars="87" w:right="183"/>
        <w:outlineLvl w:val="0"/>
        <w:rPr>
          <w:rFonts w:ascii="微软雅黑" w:eastAsia="微软雅黑" w:hAnsi="微软雅黑"/>
          <w:b/>
          <w:color w:val="404040"/>
          <w:sz w:val="24"/>
        </w:rPr>
      </w:pPr>
      <w:r>
        <w:rPr>
          <w:rFonts w:ascii="微软雅黑" w:eastAsia="微软雅黑" w:hAnsi="微软雅黑" w:hint="eastAsia"/>
          <w:b/>
          <w:color w:val="404040"/>
          <w:sz w:val="24"/>
        </w:rPr>
        <w:t>联系方式</w:t>
      </w:r>
    </w:p>
    <w:p w:rsidR="00293A1B" w:rsidRDefault="00036D55">
      <w:pPr>
        <w:spacing w:line="28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联 系 人：</w:t>
      </w:r>
      <w:r w:rsidR="00566845">
        <w:rPr>
          <w:rFonts w:ascii="微软雅黑" w:eastAsia="微软雅黑" w:hAnsi="微软雅黑" w:hint="eastAsia"/>
          <w:szCs w:val="21"/>
        </w:rPr>
        <w:t>张</w:t>
      </w:r>
      <w:r>
        <w:rPr>
          <w:rFonts w:ascii="微软雅黑" w:eastAsia="微软雅黑" w:hAnsi="微软雅黑" w:hint="eastAsia"/>
          <w:szCs w:val="21"/>
        </w:rPr>
        <w:t>老师</w:t>
      </w:r>
    </w:p>
    <w:p w:rsidR="00293A1B" w:rsidRDefault="00036D55">
      <w:pPr>
        <w:spacing w:line="28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联系电话：</w:t>
      </w:r>
      <w:r w:rsidR="00566845">
        <w:rPr>
          <w:rFonts w:ascii="微软雅黑" w:eastAsia="微软雅黑" w:hAnsi="微软雅黑" w:hint="eastAsia"/>
          <w:szCs w:val="21"/>
        </w:rPr>
        <w:t>13522236526</w:t>
      </w:r>
    </w:p>
    <w:p w:rsidR="00293A1B" w:rsidRDefault="00293A1B">
      <w:pPr>
        <w:spacing w:line="280" w:lineRule="exact"/>
        <w:ind w:leftChars="-201" w:left="-422"/>
        <w:outlineLvl w:val="0"/>
        <w:rPr>
          <w:rFonts w:ascii="微软雅黑" w:eastAsia="微软雅黑" w:hAnsi="微软雅黑"/>
          <w:szCs w:val="21"/>
        </w:rPr>
      </w:pPr>
    </w:p>
    <w:p w:rsidR="00103244" w:rsidRDefault="00103244">
      <w:pPr>
        <w:spacing w:line="360" w:lineRule="auto"/>
        <w:ind w:leftChars="-270" w:left="-567"/>
        <w:jc w:val="center"/>
        <w:rPr>
          <w:rFonts w:ascii="宋体" w:hAnsi="宋体"/>
          <w:b/>
          <w:sz w:val="36"/>
          <w:szCs w:val="36"/>
        </w:rPr>
      </w:pPr>
    </w:p>
    <w:p w:rsidR="00103244" w:rsidRDefault="00103244">
      <w:pPr>
        <w:spacing w:line="360" w:lineRule="auto"/>
        <w:ind w:leftChars="-270" w:left="-567"/>
        <w:jc w:val="center"/>
        <w:rPr>
          <w:rFonts w:ascii="宋体" w:hAnsi="宋体"/>
          <w:b/>
          <w:sz w:val="36"/>
          <w:szCs w:val="36"/>
        </w:rPr>
      </w:pPr>
    </w:p>
    <w:p w:rsidR="00293A1B" w:rsidRDefault="00036D55">
      <w:pPr>
        <w:spacing w:line="360" w:lineRule="auto"/>
        <w:ind w:leftChars="-270" w:left="-567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学籍登记表</w:t>
      </w:r>
    </w:p>
    <w:tbl>
      <w:tblPr>
        <w:tblpPr w:leftFromText="180" w:rightFromText="180" w:vertAnchor="text" w:horzAnchor="page" w:tblpX="1358" w:tblpY="112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705"/>
        <w:gridCol w:w="1834"/>
        <w:gridCol w:w="282"/>
        <w:gridCol w:w="846"/>
        <w:gridCol w:w="1692"/>
        <w:gridCol w:w="425"/>
        <w:gridCol w:w="704"/>
        <w:gridCol w:w="1457"/>
      </w:tblGrid>
      <w:tr w:rsidR="00293A1B" w:rsidTr="005A3D3D">
        <w:trPr>
          <w:trHeight w:val="43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ascii="宋体" w:hAnsi="宋体" w:hint="eastAsia"/>
                <w:szCs w:val="21"/>
              </w:rPr>
              <w:t>所报班级</w:t>
            </w:r>
          </w:p>
        </w:tc>
        <w:tc>
          <w:tcPr>
            <w:tcW w:w="7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198D"/>
            <w:vAlign w:val="center"/>
          </w:tcPr>
          <w:p w:rsidR="00293A1B" w:rsidRDefault="00036D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个人资料</w:t>
            </w:r>
          </w:p>
        </w:tc>
      </w:tr>
      <w:tr w:rsidR="00293A1B" w:rsidTr="005A3D3D">
        <w:trPr>
          <w:trHeight w:val="62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1B" w:rsidRDefault="00293A1B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英文名</w:t>
            </w:r>
          </w:p>
          <w:p w:rsidR="00293A1B" w:rsidRDefault="00036D55">
            <w:pPr>
              <w:jc w:val="center"/>
            </w:pPr>
            <w:r>
              <w:rPr>
                <w:rFonts w:hint="eastAsia"/>
                <w:szCs w:val="21"/>
              </w:rPr>
              <w:t>（如有）</w:t>
            </w:r>
          </w:p>
        </w:tc>
        <w:tc>
          <w:tcPr>
            <w:tcW w:w="4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1B" w:rsidRDefault="00293A1B"/>
        </w:tc>
      </w:tr>
      <w:tr w:rsidR="00293A1B" w:rsidTr="005A3D3D">
        <w:trPr>
          <w:trHeight w:val="32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身份证件种类</w:t>
            </w:r>
          </w:p>
        </w:tc>
        <w:tc>
          <w:tcPr>
            <w:tcW w:w="7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A1B" w:rsidRDefault="00407B9B">
            <w:r>
              <w:pict>
                <v:rect id="Rectangle 7" o:spid="_x0000_s1029" style="position:absolute;left:0;text-align:left;margin-left:46.45pt;margin-top:3.9pt;width:9pt;height:8.25pt;z-index:251835392;mso-position-horizontal-relative:text;mso-position-vertical-relative:text" o:gfxdata="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jQLatQAAAAHAQAADwAAAAAAAAABACAAAAAi&#10;AAAAZHJzL2Rvd25yZXYueG1sUEsBAhQAFAAAAAgAh07iQCF7k4HVAQAAuAMAAA4AAAAAAAAAAQAg&#10;AAAAIwEAAGRycy9lMm9Eb2MueG1sUEsFBgAAAAAGAAYAWQEAAGoFAAAAAA==&#10;" filled="f"/>
              </w:pict>
            </w:r>
            <w:r>
              <w:pict>
                <v:rect id="_x0000_s1028" style="position:absolute;left:0;text-align:left;margin-left:250.55pt;margin-top:3.25pt;width:9pt;height:8.25pt;z-index:251836416;mso-position-horizontal-relative:text;mso-position-vertical-relative:text" o:gfxdata="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6sxWS1gAAAAgBAAAP&#10;AAAAAAAAAAEAIAAAACIAAABkcnMvZG93bnJldi54bWxQSwECFAAUAAAACACHTuJA1Ve+2eEBAAC2&#10;AwAADgAAAAAAAAABACAAAAAlAQAAZHJzL2Uyb0RvYy54bWxQSwUGAAAAAAYABgBZAQAAeAUAAAAA&#10;" filled="f"/>
              </w:pict>
            </w:r>
            <w:r>
              <w:pict>
                <v:rect id="_x0000_s1027" style="position:absolute;left:0;text-align:left;margin-left:119.5pt;margin-top:3.9pt;width:9pt;height:8.25pt;z-index:251837440;mso-position-horizontal-relative:text;mso-position-vertical-relative:text" o:gfxdata="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+gZBX9cAAAAIAQAA&#10;DwAAAAAAAAABACAAAAAiAAAAZHJzL2Rvd25yZXYueG1sUEsBAhQAFAAAAAgAh07iQHeRDHbhAQAA&#10;tgMAAA4AAAAAAAAAAQAgAAAAJgEAAGRycy9lMm9Eb2MueG1sUEsFBgAAAAAGAAYAWQEAAHkFAAAA&#10;AA==&#10;" filled="f"/>
              </w:pict>
            </w:r>
            <w:r w:rsidR="00036D55">
              <w:rPr>
                <w:szCs w:val="21"/>
              </w:rPr>
              <w:t xml:space="preserve">           </w:t>
            </w:r>
            <w:r w:rsidR="00036D55">
              <w:rPr>
                <w:rFonts w:hint="eastAsia"/>
                <w:szCs w:val="21"/>
              </w:rPr>
              <w:t>身份证</w:t>
            </w:r>
            <w:r w:rsidR="00036D55">
              <w:rPr>
                <w:szCs w:val="21"/>
              </w:rPr>
              <w:t xml:space="preserve">        </w:t>
            </w:r>
            <w:r w:rsidR="00036D55">
              <w:rPr>
                <w:rFonts w:hint="eastAsia"/>
                <w:szCs w:val="21"/>
              </w:rPr>
              <w:t>港澳台地区身份证</w:t>
            </w:r>
            <w:r w:rsidR="00036D55">
              <w:rPr>
                <w:szCs w:val="21"/>
              </w:rPr>
              <w:t xml:space="preserve">         </w:t>
            </w:r>
            <w:proofErr w:type="gramStart"/>
            <w:r w:rsidR="00036D55">
              <w:rPr>
                <w:rFonts w:hint="eastAsia"/>
                <w:szCs w:val="21"/>
              </w:rPr>
              <w:t>外籍护照</w:t>
            </w:r>
            <w:proofErr w:type="gramEnd"/>
          </w:p>
        </w:tc>
      </w:tr>
      <w:tr w:rsidR="00293A1B" w:rsidTr="005A3D3D">
        <w:trPr>
          <w:trHeight w:val="32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79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35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籍</w:t>
            </w:r>
          </w:p>
        </w:tc>
        <w:tc>
          <w:tcPr>
            <w:tcW w:w="4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4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直辖市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县</w:t>
            </w:r>
          </w:p>
        </w:tc>
      </w:tr>
      <w:tr w:rsidR="00293A1B" w:rsidTr="005A3D3D">
        <w:trPr>
          <w:trHeight w:val="43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直辖市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市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4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办公传真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177F"/>
            <w:vAlign w:val="center"/>
          </w:tcPr>
          <w:p w:rsidR="00293A1B" w:rsidRDefault="00036D55">
            <w:pPr>
              <w:jc w:val="center"/>
            </w:pPr>
            <w:r>
              <w:rPr>
                <w:rFonts w:hint="eastAsia"/>
                <w:b/>
                <w:sz w:val="24"/>
              </w:rPr>
              <w:t>工作背景</w:t>
            </w:r>
          </w:p>
        </w:tc>
      </w:tr>
      <w:tr w:rsidR="00293A1B" w:rsidTr="005A3D3D">
        <w:trPr>
          <w:trHeight w:val="43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全职工作时间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Pr>
              <w:jc w:val="right"/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担任管理工作时间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Pr>
              <w:jc w:val="right"/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293A1B" w:rsidTr="005A3D3D">
        <w:trPr>
          <w:trHeight w:val="43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目前工作单位名称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单位网址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/>
        </w:tc>
      </w:tr>
      <w:tr w:rsidR="00293A1B" w:rsidTr="005A3D3D">
        <w:trPr>
          <w:trHeight w:val="43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贵单位员工人数</w:t>
            </w:r>
          </w:p>
        </w:tc>
        <w:tc>
          <w:tcPr>
            <w:tcW w:w="2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Pr>
              <w:jc w:val="right"/>
            </w:pPr>
            <w:r>
              <w:t xml:space="preserve">    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你管辖下的员工人数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293A1B">
            <w:pPr>
              <w:jc w:val="right"/>
            </w:pPr>
          </w:p>
        </w:tc>
      </w:tr>
      <w:tr w:rsidR="00293A1B" w:rsidTr="005A3D3D">
        <w:trPr>
          <w:trHeight w:val="439"/>
        </w:trPr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  <w:szCs w:val="21"/>
              </w:rPr>
              <w:t>贵单位上年度总资产</w:t>
            </w:r>
          </w:p>
        </w:tc>
        <w:tc>
          <w:tcPr>
            <w:tcW w:w="7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pPr>
              <w:jc w:val="center"/>
            </w:pPr>
            <w:r>
              <w:rPr>
                <w:rFonts w:hint="eastAsia"/>
                <w:szCs w:val="21"/>
              </w:rPr>
              <w:t>（亿）人民币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美元</w:t>
            </w:r>
          </w:p>
        </w:tc>
      </w:tr>
      <w:tr w:rsidR="00293A1B" w:rsidTr="005A3D3D">
        <w:trPr>
          <w:trHeight w:val="439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177F"/>
            <w:vAlign w:val="center"/>
          </w:tcPr>
          <w:p w:rsidR="00293A1B" w:rsidRDefault="00036D55">
            <w:pPr>
              <w:jc w:val="center"/>
            </w:pPr>
            <w:r>
              <w:rPr>
                <w:rFonts w:hint="eastAsia"/>
                <w:b/>
                <w:sz w:val="24"/>
              </w:rPr>
              <w:t>学籍档案材料</w:t>
            </w:r>
          </w:p>
        </w:tc>
      </w:tr>
      <w:tr w:rsidR="00293A1B" w:rsidTr="005A3D3D">
        <w:trPr>
          <w:trHeight w:val="388"/>
        </w:trPr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二寸蓝底近照</w:t>
            </w:r>
            <w:r>
              <w:t xml:space="preserve"> (</w:t>
            </w:r>
            <w:r>
              <w:rPr>
                <w:rFonts w:hint="eastAsia"/>
              </w:rPr>
              <w:t>电子版</w:t>
            </w:r>
            <w:r>
              <w:t xml:space="preserve">)  </w:t>
            </w:r>
          </w:p>
        </w:tc>
        <w:tc>
          <w:tcPr>
            <w:tcW w:w="5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清晰的身份证复印件</w:t>
            </w:r>
          </w:p>
        </w:tc>
      </w:tr>
      <w:tr w:rsidR="00293A1B" w:rsidTr="005A3D3D">
        <w:trPr>
          <w:trHeight w:val="388"/>
        </w:trPr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报名申请表</w:t>
            </w:r>
          </w:p>
        </w:tc>
        <w:tc>
          <w:tcPr>
            <w:tcW w:w="5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最高学历</w:t>
            </w:r>
            <w:r>
              <w:t xml:space="preserve"> </w:t>
            </w:r>
            <w:r>
              <w:rPr>
                <w:rFonts w:hint="eastAsia"/>
              </w:rPr>
              <w:t>、学位证书复印件</w:t>
            </w:r>
          </w:p>
        </w:tc>
      </w:tr>
      <w:tr w:rsidR="00293A1B" w:rsidTr="005A3D3D">
        <w:trPr>
          <w:trHeight w:val="388"/>
        </w:trPr>
        <w:tc>
          <w:tcPr>
            <w:tcW w:w="4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两张名片</w:t>
            </w:r>
          </w:p>
        </w:tc>
        <w:tc>
          <w:tcPr>
            <w:tcW w:w="5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A1B" w:rsidRDefault="00036D55">
            <w:r>
              <w:rPr>
                <w:rFonts w:hint="eastAsia"/>
              </w:rPr>
              <w:t>◆</w:t>
            </w:r>
            <w:r>
              <w:t xml:space="preserve"> </w:t>
            </w:r>
            <w:r>
              <w:rPr>
                <w:rFonts w:hint="eastAsia"/>
              </w:rPr>
              <w:t>公司简介、营业执照副本复印件</w:t>
            </w:r>
          </w:p>
        </w:tc>
      </w:tr>
      <w:tr w:rsidR="00293A1B" w:rsidTr="005A3D3D">
        <w:trPr>
          <w:trHeight w:val="470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177F"/>
            <w:vAlign w:val="center"/>
          </w:tcPr>
          <w:p w:rsidR="00293A1B" w:rsidRDefault="00036D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请将申请表发回至：</w:t>
            </w:r>
          </w:p>
        </w:tc>
      </w:tr>
      <w:tr w:rsidR="00293A1B" w:rsidTr="005A3D3D">
        <w:trPr>
          <w:trHeight w:val="1480"/>
        </w:trPr>
        <w:tc>
          <w:tcPr>
            <w:tcW w:w="94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A1B" w:rsidRDefault="00036D5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</w:t>
            </w:r>
            <w:r w:rsidR="005C06A6">
              <w:rPr>
                <w:rFonts w:hint="eastAsia"/>
                <w:szCs w:val="21"/>
              </w:rPr>
              <w:t>张</w:t>
            </w:r>
            <w:r>
              <w:rPr>
                <w:rFonts w:hint="eastAsia"/>
                <w:szCs w:val="21"/>
              </w:rPr>
              <w:t>老师</w:t>
            </w:r>
          </w:p>
          <w:p w:rsidR="00293A1B" w:rsidRDefault="00036D5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话：</w:t>
            </w:r>
            <w:r w:rsidR="005C06A6">
              <w:rPr>
                <w:rFonts w:hint="eastAsia"/>
                <w:szCs w:val="21"/>
              </w:rPr>
              <w:t>010-</w:t>
            </w:r>
            <w:proofErr w:type="gramStart"/>
            <w:r w:rsidR="005C06A6">
              <w:rPr>
                <w:rFonts w:hint="eastAsia"/>
                <w:szCs w:val="21"/>
              </w:rPr>
              <w:t>57100393  13522236526</w:t>
            </w:r>
            <w:proofErr w:type="gramEnd"/>
          </w:p>
          <w:p w:rsidR="00293A1B" w:rsidRDefault="00036D5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真：</w:t>
            </w:r>
            <w:r w:rsidR="005C06A6">
              <w:rPr>
                <w:rFonts w:hint="eastAsia"/>
                <w:szCs w:val="21"/>
              </w:rPr>
              <w:t>010-69729883</w:t>
            </w:r>
          </w:p>
          <w:p w:rsidR="00293A1B" w:rsidRDefault="00036D55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本申请表为保密文件，仅供招生委员会使用</w:t>
            </w:r>
          </w:p>
        </w:tc>
      </w:tr>
      <w:tr w:rsidR="00293A1B" w:rsidTr="005A3D3D">
        <w:trPr>
          <w:trHeight w:val="794"/>
        </w:trPr>
        <w:tc>
          <w:tcPr>
            <w:tcW w:w="946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93A1B" w:rsidRDefault="008542B1" w:rsidP="00D629A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详细填写后回传至：</w:t>
            </w:r>
            <w:r>
              <w:rPr>
                <w:rFonts w:hint="eastAsia"/>
                <w:szCs w:val="21"/>
              </w:rPr>
              <w:t>893774932@qq.com</w:t>
            </w:r>
            <w:r w:rsidR="00036D55">
              <w:rPr>
                <w:rFonts w:hint="eastAsia"/>
                <w:szCs w:val="21"/>
              </w:rPr>
              <w:t xml:space="preserve">                                                                                                   </w:t>
            </w:r>
            <w:r w:rsidR="00036D55">
              <w:rPr>
                <w:rFonts w:hint="eastAsia"/>
                <w:szCs w:val="21"/>
              </w:rPr>
              <w:t>本人签字</w:t>
            </w:r>
            <w:r w:rsidR="00036D55">
              <w:rPr>
                <w:szCs w:val="21"/>
                <w:u w:val="single"/>
              </w:rPr>
              <w:t xml:space="preserve">             </w:t>
            </w:r>
          </w:p>
        </w:tc>
      </w:tr>
    </w:tbl>
    <w:p w:rsidR="00293A1B" w:rsidRDefault="005C06A6">
      <w:pPr>
        <w:spacing w:line="620" w:lineRule="exact"/>
        <w:ind w:rightChars="-231" w:right="-485"/>
        <w:rPr>
          <w:szCs w:val="21"/>
          <w:u w:val="single"/>
        </w:rPr>
      </w:pPr>
      <w:r>
        <w:rPr>
          <w:szCs w:val="21"/>
        </w:rPr>
        <w:t xml:space="preserve">                        </w:t>
      </w:r>
      <w:r w:rsidR="00036D55">
        <w:rPr>
          <w:szCs w:val="21"/>
        </w:rPr>
        <w:t xml:space="preserve">                            </w:t>
      </w:r>
    </w:p>
    <w:sectPr w:rsidR="00293A1B" w:rsidSect="00293A1B">
      <w:headerReference w:type="default" r:id="rId18"/>
      <w:type w:val="continuous"/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B9B" w:rsidRDefault="00407B9B" w:rsidP="00293A1B">
      <w:r>
        <w:separator/>
      </w:r>
    </w:p>
  </w:endnote>
  <w:endnote w:type="continuationSeparator" w:id="0">
    <w:p w:rsidR="00407B9B" w:rsidRDefault="00407B9B" w:rsidP="0029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B9B" w:rsidRDefault="00407B9B" w:rsidP="00293A1B">
      <w:r>
        <w:separator/>
      </w:r>
    </w:p>
  </w:footnote>
  <w:footnote w:type="continuationSeparator" w:id="0">
    <w:p w:rsidR="00407B9B" w:rsidRDefault="00407B9B" w:rsidP="0029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A1B" w:rsidRDefault="00036D55">
    <w:pPr>
      <w:pStyle w:val="a6"/>
    </w:pPr>
    <w:r>
      <w:rPr>
        <w:rFonts w:hint="eastAsia"/>
        <w:noProof/>
      </w:rPr>
      <w:drawing>
        <wp:inline distT="0" distB="0" distL="114300" distR="114300">
          <wp:extent cx="5717540" cy="826135"/>
          <wp:effectExtent l="0" t="0" r="16510" b="12065"/>
          <wp:docPr id="8" name="图片 8" descr="公司治理页眉图片紫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公司治理页眉图片紫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5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C280896"/>
    <w:rsid w:val="00036D55"/>
    <w:rsid w:val="00103244"/>
    <w:rsid w:val="00120A03"/>
    <w:rsid w:val="001B6B0C"/>
    <w:rsid w:val="001E01AC"/>
    <w:rsid w:val="00247EDE"/>
    <w:rsid w:val="00250230"/>
    <w:rsid w:val="00293A1B"/>
    <w:rsid w:val="002C7605"/>
    <w:rsid w:val="003946B6"/>
    <w:rsid w:val="003F6105"/>
    <w:rsid w:val="00407B9B"/>
    <w:rsid w:val="00457FB8"/>
    <w:rsid w:val="00566845"/>
    <w:rsid w:val="005A3D3D"/>
    <w:rsid w:val="005C06A6"/>
    <w:rsid w:val="00606560"/>
    <w:rsid w:val="00681C44"/>
    <w:rsid w:val="00693524"/>
    <w:rsid w:val="006B31D9"/>
    <w:rsid w:val="00714C0C"/>
    <w:rsid w:val="008542B1"/>
    <w:rsid w:val="00885B19"/>
    <w:rsid w:val="00915F2F"/>
    <w:rsid w:val="009E72B5"/>
    <w:rsid w:val="00A82B06"/>
    <w:rsid w:val="00D5238F"/>
    <w:rsid w:val="00D629A3"/>
    <w:rsid w:val="00EC75CD"/>
    <w:rsid w:val="00F90820"/>
    <w:rsid w:val="01020886"/>
    <w:rsid w:val="021777DF"/>
    <w:rsid w:val="02C25DD5"/>
    <w:rsid w:val="02D83974"/>
    <w:rsid w:val="033466E5"/>
    <w:rsid w:val="035E322F"/>
    <w:rsid w:val="044412AD"/>
    <w:rsid w:val="047E43BF"/>
    <w:rsid w:val="04C64DFC"/>
    <w:rsid w:val="075B59AD"/>
    <w:rsid w:val="0765193B"/>
    <w:rsid w:val="08F36480"/>
    <w:rsid w:val="093A06A7"/>
    <w:rsid w:val="09B049E3"/>
    <w:rsid w:val="09E94439"/>
    <w:rsid w:val="09F633A3"/>
    <w:rsid w:val="0B5B63E5"/>
    <w:rsid w:val="0D573DCB"/>
    <w:rsid w:val="0DD2032F"/>
    <w:rsid w:val="0F0575A7"/>
    <w:rsid w:val="0F962391"/>
    <w:rsid w:val="0FB12E70"/>
    <w:rsid w:val="10222008"/>
    <w:rsid w:val="10275198"/>
    <w:rsid w:val="10490BCF"/>
    <w:rsid w:val="10523CCB"/>
    <w:rsid w:val="116E4880"/>
    <w:rsid w:val="11B265BB"/>
    <w:rsid w:val="11F91F9B"/>
    <w:rsid w:val="12722E90"/>
    <w:rsid w:val="12855965"/>
    <w:rsid w:val="12E47CEC"/>
    <w:rsid w:val="138B5FB5"/>
    <w:rsid w:val="147E0768"/>
    <w:rsid w:val="15C8733D"/>
    <w:rsid w:val="160B41A4"/>
    <w:rsid w:val="16D54010"/>
    <w:rsid w:val="171E3BE5"/>
    <w:rsid w:val="1802612F"/>
    <w:rsid w:val="193C04D4"/>
    <w:rsid w:val="19D135A9"/>
    <w:rsid w:val="1A5707D6"/>
    <w:rsid w:val="1AD152BC"/>
    <w:rsid w:val="1C280896"/>
    <w:rsid w:val="1CC37563"/>
    <w:rsid w:val="1CD87387"/>
    <w:rsid w:val="1DA50F3B"/>
    <w:rsid w:val="1EBB775F"/>
    <w:rsid w:val="20414298"/>
    <w:rsid w:val="216C3B78"/>
    <w:rsid w:val="217D12D0"/>
    <w:rsid w:val="22176E3F"/>
    <w:rsid w:val="222861E1"/>
    <w:rsid w:val="23F74668"/>
    <w:rsid w:val="25620F6F"/>
    <w:rsid w:val="27321FCF"/>
    <w:rsid w:val="27A43859"/>
    <w:rsid w:val="281900EC"/>
    <w:rsid w:val="28C5086E"/>
    <w:rsid w:val="2A940673"/>
    <w:rsid w:val="2A9A2C3C"/>
    <w:rsid w:val="2B405B52"/>
    <w:rsid w:val="2BB50D87"/>
    <w:rsid w:val="2BCB3DCF"/>
    <w:rsid w:val="2BEF79AA"/>
    <w:rsid w:val="2C3A0570"/>
    <w:rsid w:val="2CF94EEA"/>
    <w:rsid w:val="2D2808DC"/>
    <w:rsid w:val="2D8E5EFF"/>
    <w:rsid w:val="2E047393"/>
    <w:rsid w:val="2E251648"/>
    <w:rsid w:val="2F263FE6"/>
    <w:rsid w:val="2F7A1022"/>
    <w:rsid w:val="30F962FD"/>
    <w:rsid w:val="31A028D2"/>
    <w:rsid w:val="32001F22"/>
    <w:rsid w:val="321B1A82"/>
    <w:rsid w:val="331E57F9"/>
    <w:rsid w:val="34815288"/>
    <w:rsid w:val="353158BE"/>
    <w:rsid w:val="3751225B"/>
    <w:rsid w:val="394359F9"/>
    <w:rsid w:val="397C54E6"/>
    <w:rsid w:val="3A99598E"/>
    <w:rsid w:val="3CB42609"/>
    <w:rsid w:val="3D327430"/>
    <w:rsid w:val="3D984B1D"/>
    <w:rsid w:val="3F17607E"/>
    <w:rsid w:val="3F2D25B6"/>
    <w:rsid w:val="40187AB4"/>
    <w:rsid w:val="42F115D3"/>
    <w:rsid w:val="433F10C9"/>
    <w:rsid w:val="456804AB"/>
    <w:rsid w:val="45B727C6"/>
    <w:rsid w:val="46204764"/>
    <w:rsid w:val="466101E1"/>
    <w:rsid w:val="46B261D0"/>
    <w:rsid w:val="4841575E"/>
    <w:rsid w:val="48A076E0"/>
    <w:rsid w:val="49974045"/>
    <w:rsid w:val="49AB439F"/>
    <w:rsid w:val="4A095B99"/>
    <w:rsid w:val="4A2E77DB"/>
    <w:rsid w:val="4A397464"/>
    <w:rsid w:val="4AC51651"/>
    <w:rsid w:val="4B0B64A6"/>
    <w:rsid w:val="4BA73A4E"/>
    <w:rsid w:val="4BC459C9"/>
    <w:rsid w:val="4BDD652B"/>
    <w:rsid w:val="4C0448DC"/>
    <w:rsid w:val="4C671EB1"/>
    <w:rsid w:val="4CA90757"/>
    <w:rsid w:val="4D525FF1"/>
    <w:rsid w:val="4D934272"/>
    <w:rsid w:val="4E376776"/>
    <w:rsid w:val="4E59386C"/>
    <w:rsid w:val="4F5941EC"/>
    <w:rsid w:val="50B13D0C"/>
    <w:rsid w:val="50E369D9"/>
    <w:rsid w:val="5232612B"/>
    <w:rsid w:val="52413574"/>
    <w:rsid w:val="52416A02"/>
    <w:rsid w:val="54BA0AFB"/>
    <w:rsid w:val="553107F9"/>
    <w:rsid w:val="55775991"/>
    <w:rsid w:val="559462C4"/>
    <w:rsid w:val="57C809D8"/>
    <w:rsid w:val="57E73F93"/>
    <w:rsid w:val="5A82494A"/>
    <w:rsid w:val="5DB03D0A"/>
    <w:rsid w:val="5E9B23FC"/>
    <w:rsid w:val="6078765A"/>
    <w:rsid w:val="626E32BE"/>
    <w:rsid w:val="62E96AB5"/>
    <w:rsid w:val="639962A5"/>
    <w:rsid w:val="64761F5B"/>
    <w:rsid w:val="64806F9D"/>
    <w:rsid w:val="64E64710"/>
    <w:rsid w:val="665C2A13"/>
    <w:rsid w:val="6781091A"/>
    <w:rsid w:val="68065F18"/>
    <w:rsid w:val="697A37CF"/>
    <w:rsid w:val="6ADD639B"/>
    <w:rsid w:val="6AF14CD7"/>
    <w:rsid w:val="6B0832C3"/>
    <w:rsid w:val="6B2A11B8"/>
    <w:rsid w:val="6B2F2227"/>
    <w:rsid w:val="6B8165E3"/>
    <w:rsid w:val="6BE91305"/>
    <w:rsid w:val="6BF63109"/>
    <w:rsid w:val="6C592260"/>
    <w:rsid w:val="6E1D7054"/>
    <w:rsid w:val="6FC653B2"/>
    <w:rsid w:val="70256643"/>
    <w:rsid w:val="70532D6E"/>
    <w:rsid w:val="71484B9B"/>
    <w:rsid w:val="722F27A2"/>
    <w:rsid w:val="72D46DBB"/>
    <w:rsid w:val="73B43545"/>
    <w:rsid w:val="741851A5"/>
    <w:rsid w:val="74585CFB"/>
    <w:rsid w:val="761D01EB"/>
    <w:rsid w:val="76252C33"/>
    <w:rsid w:val="766A22F9"/>
    <w:rsid w:val="76C3522F"/>
    <w:rsid w:val="776815F2"/>
    <w:rsid w:val="7A4D3CB9"/>
    <w:rsid w:val="7A5A0D6A"/>
    <w:rsid w:val="7AF47F09"/>
    <w:rsid w:val="7BF52027"/>
    <w:rsid w:val="7C371A55"/>
    <w:rsid w:val="7CD52434"/>
    <w:rsid w:val="7D82397B"/>
    <w:rsid w:val="7FDA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DA998E"/>
  <w15:docId w15:val="{56C58AB7-A1F1-4A24-8C47-76A6088A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A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93A1B"/>
    <w:rPr>
      <w:sz w:val="18"/>
      <w:szCs w:val="18"/>
    </w:rPr>
  </w:style>
  <w:style w:type="paragraph" w:styleId="a5">
    <w:name w:val="footer"/>
    <w:basedOn w:val="a"/>
    <w:qFormat/>
    <w:rsid w:val="00293A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93A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293A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brush">
    <w:name w:val="135brush"/>
    <w:basedOn w:val="a0"/>
    <w:qFormat/>
    <w:rsid w:val="00293A1B"/>
  </w:style>
  <w:style w:type="character" w:customStyle="1" w:styleId="a4">
    <w:name w:val="批注框文本 字符"/>
    <w:basedOn w:val="a0"/>
    <w:link w:val="a3"/>
    <w:qFormat/>
    <w:rsid w:val="00293A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488</Words>
  <Characters>2786</Characters>
  <Application>Microsoft Office Word</Application>
  <DocSecurity>0</DocSecurity>
  <Lines>23</Lines>
  <Paragraphs>6</Paragraphs>
  <ScaleCrop>false</ScaleCrop>
  <Company>CHINA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张兴广</cp:lastModifiedBy>
  <cp:revision>13</cp:revision>
  <dcterms:created xsi:type="dcterms:W3CDTF">2017-04-12T12:01:00Z</dcterms:created>
  <dcterms:modified xsi:type="dcterms:W3CDTF">2018-02-26T07:13:00Z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